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3C986" w14:textId="77777777" w:rsidR="006B7BB5" w:rsidRDefault="00FD2FA7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22 August 2019</w:t>
      </w:r>
    </w:p>
    <w:p w14:paraId="2706EF8D" w14:textId="77777777" w:rsidR="006B7BB5" w:rsidRDefault="006B7BB5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5020ADD8" w14:textId="77777777" w:rsidR="006B7BB5" w:rsidRPr="008664DB" w:rsidRDefault="00FD2FA7" w:rsidP="001A1BF2">
      <w:pPr>
        <w:rPr>
          <w:rFonts w:ascii="Arial" w:eastAsia="Arial" w:hAnsi="Arial" w:cs="Arial"/>
          <w:b/>
          <w:bCs/>
          <w:color w:val="000000"/>
          <w:szCs w:val="24"/>
          <w:lang w:eastAsia="en-AU"/>
        </w:rPr>
      </w:pPr>
      <w:r w:rsidRPr="008664DB">
        <w:rPr>
          <w:rFonts w:ascii="Arial" w:eastAsia="Arial" w:hAnsi="Arial" w:cs="Arial"/>
          <w:b/>
          <w:bCs/>
          <w:color w:val="000000"/>
          <w:szCs w:val="24"/>
          <w:lang w:eastAsia="en-AU"/>
        </w:rPr>
        <w:t xml:space="preserve">Heart health, </w:t>
      </w:r>
      <w:r w:rsidR="00CA74B3" w:rsidRPr="008664DB">
        <w:rPr>
          <w:rFonts w:ascii="Arial" w:eastAsia="Arial" w:hAnsi="Arial" w:cs="Arial"/>
          <w:b/>
          <w:bCs/>
          <w:color w:val="000000"/>
          <w:szCs w:val="24"/>
          <w:lang w:eastAsia="en-AU"/>
        </w:rPr>
        <w:t>safer swallowing and</w:t>
      </w:r>
      <w:r w:rsidR="008664DB" w:rsidRPr="008664DB">
        <w:rPr>
          <w:rFonts w:ascii="Arial" w:eastAsia="Arial" w:hAnsi="Arial" w:cs="Arial"/>
          <w:b/>
          <w:bCs/>
          <w:color w:val="000000"/>
          <w:szCs w:val="24"/>
          <w:lang w:eastAsia="en-AU"/>
        </w:rPr>
        <w:t xml:space="preserve"> treating AIDS in </w:t>
      </w:r>
      <w:r w:rsidR="00972A57">
        <w:rPr>
          <w:rFonts w:ascii="Arial" w:eastAsia="Arial" w:hAnsi="Arial" w:cs="Arial"/>
          <w:b/>
          <w:bCs/>
          <w:color w:val="000000"/>
          <w:szCs w:val="24"/>
          <w:lang w:eastAsia="en-AU"/>
        </w:rPr>
        <w:t>Africa</w:t>
      </w:r>
      <w:r w:rsidRPr="008664DB">
        <w:rPr>
          <w:rFonts w:ascii="Arial" w:eastAsia="Arial" w:hAnsi="Arial" w:cs="Arial"/>
          <w:b/>
          <w:bCs/>
          <w:color w:val="000000"/>
          <w:szCs w:val="24"/>
          <w:lang w:eastAsia="en-AU"/>
        </w:rPr>
        <w:t xml:space="preserve"> </w:t>
      </w:r>
      <w:r w:rsidR="008664DB">
        <w:rPr>
          <w:rFonts w:ascii="Arial" w:eastAsia="Arial" w:hAnsi="Arial" w:cs="Arial"/>
          <w:b/>
          <w:bCs/>
          <w:color w:val="000000"/>
          <w:szCs w:val="24"/>
          <w:lang w:eastAsia="en-AU"/>
        </w:rPr>
        <w:t>–</w:t>
      </w:r>
      <w:r w:rsidR="008664DB" w:rsidRPr="008664DB">
        <w:rPr>
          <w:rFonts w:ascii="Arial" w:eastAsia="Arial" w:hAnsi="Arial" w:cs="Arial"/>
          <w:b/>
          <w:bCs/>
          <w:color w:val="000000"/>
          <w:szCs w:val="24"/>
          <w:lang w:eastAsia="en-AU"/>
        </w:rPr>
        <w:t xml:space="preserve"> Flinders</w:t>
      </w:r>
      <w:r w:rsidR="008664DB">
        <w:rPr>
          <w:rFonts w:ascii="Arial" w:eastAsia="Arial" w:hAnsi="Arial" w:cs="Arial"/>
          <w:b/>
          <w:bCs/>
          <w:color w:val="000000"/>
          <w:szCs w:val="24"/>
          <w:lang w:eastAsia="en-AU"/>
        </w:rPr>
        <w:t>’</w:t>
      </w:r>
      <w:r w:rsidRPr="008664DB">
        <w:rPr>
          <w:rFonts w:ascii="Arial" w:eastAsia="Arial" w:hAnsi="Arial" w:cs="Arial"/>
          <w:b/>
          <w:bCs/>
          <w:color w:val="000000"/>
          <w:szCs w:val="24"/>
          <w:lang w:eastAsia="en-AU"/>
        </w:rPr>
        <w:t xml:space="preserve"> NHMRC 2019 grants</w:t>
      </w:r>
    </w:p>
    <w:p w14:paraId="10BA0519" w14:textId="77777777" w:rsidR="006B7BB5" w:rsidRDefault="006B7BB5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4B624A73" w14:textId="77777777" w:rsidR="006B7BB5" w:rsidRDefault="00AD71B4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Research to reduce the risk of repeat heart attacks amongst country people is the focus of a wide-ranging partnership project wh</w:t>
      </w:r>
      <w:r w:rsidR="004B0C9A">
        <w:rPr>
          <w:rFonts w:ascii="Arial" w:eastAsia="Arial" w:hAnsi="Arial" w:cs="Arial"/>
          <w:color w:val="000000"/>
          <w:sz w:val="20"/>
          <w:szCs w:val="24"/>
          <w:lang w:eastAsia="en-AU"/>
        </w:rPr>
        <w:t>i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ch has been awarded $1.3</w:t>
      </w:r>
      <w:r w:rsidR="004B0C9A">
        <w:rPr>
          <w:rFonts w:ascii="Arial" w:eastAsia="Arial" w:hAnsi="Arial" w:cs="Arial"/>
          <w:color w:val="000000"/>
          <w:sz w:val="20"/>
          <w:szCs w:val="24"/>
          <w:lang w:eastAsia="en-AU"/>
        </w:rPr>
        <w:t>5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m in </w:t>
      </w:r>
      <w:r w:rsidR="004B0C9A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Partnership funding by the 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NHMRC.</w:t>
      </w:r>
    </w:p>
    <w:p w14:paraId="14CF0ABA" w14:textId="77777777" w:rsidR="00AD71B4" w:rsidRDefault="00AD71B4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65DB3917" w14:textId="77777777" w:rsidR="00AD71B4" w:rsidRDefault="00AD71B4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Called CHAP (Country Heart Attack Prevention) the project headed by Professor Robyn Clark aims to </w:t>
      </w:r>
      <w:r w:rsidR="005758FE">
        <w:rPr>
          <w:rFonts w:ascii="Arial" w:eastAsia="Arial" w:hAnsi="Arial" w:cs="Arial"/>
          <w:color w:val="000000"/>
          <w:sz w:val="20"/>
          <w:szCs w:val="24"/>
          <w:lang w:eastAsia="en-AU"/>
        </w:rPr>
        <w:t>boost the rate of Cardiac Rehabilitation in rural and remote areas, with statistics showing only 20-50% of patients attend rehabilitation – a figure that hasn’t budged in 20 years.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</w:t>
      </w:r>
    </w:p>
    <w:p w14:paraId="262A180D" w14:textId="77777777" w:rsidR="00AD71B4" w:rsidRDefault="00AD71B4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37E96564" w14:textId="77777777" w:rsidR="00AD71B4" w:rsidRDefault="0006347A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L</w:t>
      </w:r>
      <w:r w:rsidR="00AD71B4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eading a team of </w:t>
      </w:r>
      <w:r w:rsidR="005758FE">
        <w:rPr>
          <w:rFonts w:ascii="Arial" w:eastAsia="Arial" w:hAnsi="Arial" w:cs="Arial"/>
          <w:color w:val="000000"/>
          <w:sz w:val="20"/>
          <w:szCs w:val="24"/>
          <w:lang w:eastAsia="en-AU"/>
        </w:rPr>
        <w:t>9</w:t>
      </w:r>
      <w:r w:rsidR="00A057B9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other</w:t>
      </w:r>
      <w:r w:rsidR="00AD71B4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chief investigators </w:t>
      </w:r>
      <w:r w:rsidR="00A057B9">
        <w:rPr>
          <w:rFonts w:ascii="Arial" w:eastAsia="Arial" w:hAnsi="Arial" w:cs="Arial"/>
          <w:color w:val="000000"/>
          <w:sz w:val="20"/>
          <w:szCs w:val="24"/>
          <w:lang w:eastAsia="en-AU"/>
        </w:rPr>
        <w:t>and 6 associate investigators,</w:t>
      </w:r>
      <w:r w:rsidR="00AD71B4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supported by </w:t>
      </w:r>
      <w:r w:rsidR="00A057B9">
        <w:rPr>
          <w:rFonts w:ascii="Arial" w:eastAsia="Arial" w:hAnsi="Arial" w:cs="Arial"/>
          <w:color w:val="000000"/>
          <w:sz w:val="20"/>
          <w:szCs w:val="24"/>
          <w:lang w:eastAsia="en-AU"/>
        </w:rPr>
        <w:t>11</w:t>
      </w:r>
      <w:r w:rsidR="00AD71B4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partners</w:t>
      </w:r>
      <w:r w:rsidR="005758FE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contributing an</w:t>
      </w:r>
      <w:r w:rsidR="00A057B9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additional</w:t>
      </w:r>
      <w:r w:rsidR="005758FE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$1.89</w:t>
      </w:r>
      <w:r w:rsid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>m</w:t>
      </w:r>
      <w:r w:rsidR="00A057B9">
        <w:rPr>
          <w:rFonts w:ascii="Arial" w:eastAsia="Arial" w:hAnsi="Arial" w:cs="Arial"/>
          <w:color w:val="000000"/>
          <w:sz w:val="20"/>
          <w:szCs w:val="24"/>
          <w:lang w:eastAsia="en-AU"/>
        </w:rPr>
        <w:t>,</w:t>
      </w:r>
      <w:r w:rsidR="005758FE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Professor Clark</w:t>
      </w:r>
      <w:r w:rsidR="004B0C9A">
        <w:rPr>
          <w:rFonts w:ascii="Arial" w:eastAsia="Arial" w:hAnsi="Arial" w:cs="Arial"/>
          <w:color w:val="000000"/>
          <w:sz w:val="20"/>
          <w:szCs w:val="24"/>
          <w:lang w:eastAsia="en-AU"/>
        </w:rPr>
        <w:t>’s aim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is </w:t>
      </w:r>
      <w:r w:rsidR="005758FE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to </w:t>
      </w:r>
      <w:r w:rsidR="00A057B9">
        <w:rPr>
          <w:rFonts w:ascii="Arial" w:eastAsia="Arial" w:hAnsi="Arial" w:cs="Arial"/>
          <w:color w:val="000000"/>
          <w:sz w:val="20"/>
          <w:szCs w:val="24"/>
          <w:lang w:eastAsia="en-AU"/>
        </w:rPr>
        <w:t>engage clinicians to recommend Cardiac Rehabilitation, develop an auto referral system, provide a range of delivery methods from in person to apps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, </w:t>
      </w:r>
      <w:r w:rsidR="00A057B9">
        <w:rPr>
          <w:rFonts w:ascii="Arial" w:eastAsia="Arial" w:hAnsi="Arial" w:cs="Arial"/>
          <w:color w:val="000000"/>
          <w:sz w:val="20"/>
          <w:szCs w:val="24"/>
          <w:lang w:eastAsia="en-AU"/>
        </w:rPr>
        <w:t>and improve long term support for heart health.</w:t>
      </w:r>
    </w:p>
    <w:p w14:paraId="0FE38FCA" w14:textId="77777777" w:rsidR="00A057B9" w:rsidRDefault="00A057B9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280FDF6C" w14:textId="77777777" w:rsidR="00A057B9" w:rsidRDefault="00A057B9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“</w:t>
      </w:r>
      <w:r w:rsidR="0006347A">
        <w:rPr>
          <w:rFonts w:ascii="Arial" w:eastAsia="Arial" w:hAnsi="Arial" w:cs="Arial"/>
          <w:color w:val="000000"/>
          <w:sz w:val="20"/>
          <w:szCs w:val="24"/>
          <w:lang w:eastAsia="en-AU"/>
        </w:rPr>
        <w:t>When face to face support is difficult, new technologies have huge potential to improve health in distant regions; the challenge is supporting clinicians, their patients and carers to understand the options and access heart rehab through the increasing range of telehealth, apps, avatars, and web based services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“</w:t>
      </w:r>
      <w:r w:rsidR="0006347A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Professor Clark says.</w:t>
      </w:r>
    </w:p>
    <w:p w14:paraId="03FAFE11" w14:textId="77777777" w:rsidR="0006347A" w:rsidRDefault="0006347A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4EF17EC2" w14:textId="77777777" w:rsidR="0006347A" w:rsidRDefault="0006347A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The CHAP project heads some $2.1million in NHMRC funding </w:t>
      </w:r>
      <w:r w:rsid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>awarded to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Flinders University </w:t>
      </w:r>
      <w:r w:rsid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researchers 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in the current round.</w:t>
      </w:r>
    </w:p>
    <w:p w14:paraId="2198B53D" w14:textId="77777777" w:rsidR="004B0C9A" w:rsidRDefault="004B0C9A" w:rsidP="004B0C9A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7A6DBA0D" w14:textId="04119361" w:rsidR="004B0C9A" w:rsidRDefault="000E23CD" w:rsidP="004B0C9A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Dr </w:t>
      </w:r>
      <w:r w:rsidR="004B0C9A">
        <w:rPr>
          <w:rFonts w:ascii="Arial" w:eastAsia="Arial" w:hAnsi="Arial" w:cs="Arial"/>
          <w:color w:val="000000"/>
          <w:sz w:val="20"/>
          <w:szCs w:val="24"/>
          <w:lang w:eastAsia="en-AU"/>
        </w:rPr>
        <w:t>Hailay Gesesew has been awarded $639,750 as an Emerging Leader Investigator to asses</w:t>
      </w:r>
      <w:r w:rsidR="002571F3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s the use and effectiveness of a new HIV </w:t>
      </w:r>
      <w:r w:rsidR="0034670B">
        <w:rPr>
          <w:rFonts w:ascii="Arial" w:eastAsia="Arial" w:hAnsi="Arial" w:cs="Arial"/>
          <w:color w:val="000000"/>
          <w:sz w:val="20"/>
          <w:szCs w:val="24"/>
          <w:lang w:eastAsia="en-AU"/>
        </w:rPr>
        <w:t>care and treatment</w:t>
      </w:r>
      <w:r w:rsidR="002571F3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approach </w:t>
      </w:r>
      <w:r w:rsidR="008465A2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about to be implemented </w:t>
      </w:r>
      <w:r w:rsidR="002571F3">
        <w:rPr>
          <w:rFonts w:ascii="Arial" w:eastAsia="Arial" w:hAnsi="Arial" w:cs="Arial"/>
          <w:color w:val="000000"/>
          <w:sz w:val="20"/>
          <w:szCs w:val="24"/>
          <w:lang w:eastAsia="en-AU"/>
        </w:rPr>
        <w:t>in Ethiopia as it endeavours to meet United Nations targets for the diagnosis, treatment and suppression of HIV/AIDS.</w:t>
      </w:r>
    </w:p>
    <w:p w14:paraId="5E877D35" w14:textId="77777777" w:rsidR="002571F3" w:rsidRDefault="002571F3" w:rsidP="004B0C9A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0EDB3718" w14:textId="77777777" w:rsidR="002571F3" w:rsidRPr="002571F3" w:rsidRDefault="002571F3" w:rsidP="002571F3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Called the teach-test-link-trace model, it </w:t>
      </w: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‘counsels’ and ‘tests’ people via new </w:t>
      </w:r>
      <w:r w:rsidR="008465A2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self-</w:t>
      </w: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HIV testing program and house-to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-</w:t>
      </w: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house</w:t>
      </w:r>
      <w:r w:rsidR="008465A2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HIV testing</w:t>
      </w:r>
      <w:r w:rsidR="008465A2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, and </w:t>
      </w: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then ‘links’ patients to health care services. </w:t>
      </w:r>
      <w:r w:rsidR="008465A2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It </w:t>
      </w: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also ‘traces’ the “lost-to-follow-up</w:t>
      </w:r>
      <w:r w:rsidR="008465A2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”</w:t>
      </w:r>
    </w:p>
    <w:p w14:paraId="0ADD4939" w14:textId="58792771" w:rsidR="002571F3" w:rsidRDefault="002571F3" w:rsidP="008465A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patients after engaging in HIV care. </w:t>
      </w:r>
      <w:r w:rsidR="000E23CD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D</w:t>
      </w:r>
      <w:r w:rsidR="008465A2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r Gesesew’s project will look at whether the new approach achieves</w:t>
      </w: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the UNAIDS goals</w:t>
      </w:r>
      <w:r w:rsidR="008465A2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.</w:t>
      </w:r>
      <w:r w:rsidRPr="002571F3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</w:p>
    <w:p w14:paraId="664EB758" w14:textId="77777777" w:rsidR="004B0C9A" w:rsidRDefault="004B0C9A" w:rsidP="004B0C9A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74DC882D" w14:textId="262462BF" w:rsidR="004B0C9A" w:rsidRDefault="004B0C9A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Professor Taher Omari has been awarded $146,783</w:t>
      </w:r>
      <w:r w:rsidR="00B408A9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– adding an additional year to his existing Research Fellowship – to better </w:t>
      </w:r>
      <w:r w:rsid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>diagnose</w:t>
      </w:r>
      <w:r w:rsidR="0086375C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</w:t>
      </w:r>
      <w:r w:rsidR="00954BD6">
        <w:rPr>
          <w:rFonts w:ascii="Arial" w:eastAsia="Arial" w:hAnsi="Arial" w:cs="Arial"/>
          <w:color w:val="000000"/>
          <w:sz w:val="20"/>
          <w:szCs w:val="24"/>
          <w:lang w:eastAsia="en-AU"/>
        </w:rPr>
        <w:t>dysphagia</w:t>
      </w:r>
      <w:r w:rsidR="005A2EDF">
        <w:rPr>
          <w:rFonts w:ascii="Arial" w:eastAsia="Arial" w:hAnsi="Arial" w:cs="Arial"/>
          <w:color w:val="000000"/>
          <w:sz w:val="20"/>
          <w:szCs w:val="24"/>
          <w:lang w:eastAsia="en-AU"/>
        </w:rPr>
        <w:t>, or</w:t>
      </w:r>
      <w:r w:rsidR="0020438B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</w:t>
      </w:r>
      <w:r w:rsidR="0086375C">
        <w:rPr>
          <w:rFonts w:ascii="Arial" w:eastAsia="Arial" w:hAnsi="Arial" w:cs="Arial"/>
          <w:color w:val="000000"/>
          <w:sz w:val="20"/>
          <w:szCs w:val="24"/>
          <w:lang w:eastAsia="en-AU"/>
        </w:rPr>
        <w:t>problems with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swallowing, a condition that affects an estimated 1 million Australians at any given time. </w:t>
      </w:r>
    </w:p>
    <w:p w14:paraId="4B61250D" w14:textId="77777777" w:rsidR="0086375C" w:rsidRDefault="0086375C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68D7438E" w14:textId="77777777" w:rsidR="008465A2" w:rsidRDefault="0086375C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S</w:t>
      </w:r>
      <w:r w:rsidR="008465A2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wallowing 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disorders </w:t>
      </w:r>
      <w:r w:rsidR="008465A2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can have many causes including stroke, cancer and many other common diseases, and can result in death from aspiration pneumonia or choking. 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R</w:t>
      </w:r>
      <w:r w:rsidR="008465A2"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obust diagnosis is central to providing better treatment and improving 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the health </w:t>
      </w:r>
      <w:r w:rsid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>outcomes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for patients. </w:t>
      </w:r>
    </w:p>
    <w:p w14:paraId="254784A4" w14:textId="77777777" w:rsidR="0086375C" w:rsidRDefault="0086375C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43B84A31" w14:textId="77777777" w:rsidR="0086375C" w:rsidRDefault="0086375C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Deputy Vice-Chancellor (Research) Professor Robert Saint congratulated the researchers on their awards.</w:t>
      </w:r>
    </w:p>
    <w:p w14:paraId="1002FFA3" w14:textId="77777777" w:rsidR="0086375C" w:rsidRDefault="0086375C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5E15CEC7" w14:textId="730399ED" w:rsidR="0086375C" w:rsidRDefault="0086375C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“This is important work that has the potential to help people lead happier </w:t>
      </w:r>
      <w:r w:rsid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>healthier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lives, be they a heart attack patient in the outback who can avoid a repeat episode, someone whose ability to swallow could jeopardise their li</w:t>
      </w:r>
      <w:r w:rsidR="0028426A">
        <w:rPr>
          <w:rFonts w:ascii="Arial" w:eastAsia="Arial" w:hAnsi="Arial" w:cs="Arial"/>
          <w:color w:val="000000"/>
          <w:sz w:val="20"/>
          <w:szCs w:val="24"/>
          <w:lang w:eastAsia="en-AU"/>
        </w:rPr>
        <w:t>f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e, or an AIDS patient in Ethiopia whose successful diagnosis and treatment can inform better models of care in the future.</w:t>
      </w:r>
    </w:p>
    <w:p w14:paraId="05AA9BD6" w14:textId="77777777" w:rsidR="0086375C" w:rsidRDefault="0086375C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bookmarkStart w:id="0" w:name="_GoBack"/>
      <w:bookmarkEnd w:id="0"/>
    </w:p>
    <w:p w14:paraId="7D2917A9" w14:textId="77777777" w:rsidR="0086375C" w:rsidRDefault="0086375C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“Flinders is pleased to be making a difference in these very meaningful areas of research in Australia and globally, and </w:t>
      </w:r>
      <w:r w:rsidR="00BB06E7">
        <w:rPr>
          <w:rFonts w:ascii="Arial" w:eastAsia="Arial" w:hAnsi="Arial" w:cs="Arial"/>
          <w:color w:val="000000"/>
          <w:sz w:val="20"/>
          <w:szCs w:val="24"/>
          <w:lang w:eastAsia="en-AU"/>
        </w:rPr>
        <w:t>we have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</w:t>
      </w:r>
      <w:r w:rsidR="00BB06E7">
        <w:rPr>
          <w:rFonts w:ascii="Arial" w:eastAsia="Arial" w:hAnsi="Arial" w:cs="Arial"/>
          <w:color w:val="000000"/>
          <w:sz w:val="20"/>
          <w:szCs w:val="24"/>
          <w:lang w:eastAsia="en-AU"/>
        </w:rPr>
        <w:t>committed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 an additional $</w:t>
      </w:r>
      <w:r w:rsidR="00BB06E7">
        <w:rPr>
          <w:rFonts w:ascii="Arial" w:eastAsia="Arial" w:hAnsi="Arial" w:cs="Arial"/>
          <w:color w:val="000000"/>
          <w:sz w:val="20"/>
          <w:szCs w:val="24"/>
          <w:lang w:eastAsia="en-AU"/>
        </w:rPr>
        <w:t>1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 xml:space="preserve">00m investment in research over the next five years to </w:t>
      </w:r>
      <w:r w:rsidR="00BB06E7">
        <w:rPr>
          <w:rFonts w:ascii="Arial" w:eastAsia="Arial" w:hAnsi="Arial" w:cs="Arial"/>
          <w:color w:val="000000"/>
          <w:sz w:val="20"/>
          <w:szCs w:val="24"/>
          <w:lang w:eastAsia="en-AU"/>
        </w:rPr>
        <w:t>elevate the impact and reach of our work</w:t>
      </w:r>
      <w:r>
        <w:rPr>
          <w:rFonts w:ascii="Arial" w:eastAsia="Arial" w:hAnsi="Arial" w:cs="Arial"/>
          <w:color w:val="000000"/>
          <w:sz w:val="20"/>
          <w:szCs w:val="24"/>
          <w:lang w:eastAsia="en-AU"/>
        </w:rPr>
        <w:t>” Professor Saint says.</w:t>
      </w:r>
    </w:p>
    <w:p w14:paraId="2C7DB411" w14:textId="77777777" w:rsidR="004B0C9A" w:rsidRDefault="004B0C9A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6D71CBD0" w14:textId="77777777" w:rsidR="004B0C9A" w:rsidRPr="00972A57" w:rsidRDefault="00BB06E7" w:rsidP="001A1BF2">
      <w:pPr>
        <w:rPr>
          <w:rFonts w:ascii="Arial" w:eastAsia="Arial" w:hAnsi="Arial" w:cs="Arial"/>
          <w:b/>
          <w:bCs/>
          <w:color w:val="000000"/>
          <w:sz w:val="20"/>
          <w:szCs w:val="24"/>
          <w:lang w:eastAsia="en-AU"/>
        </w:rPr>
      </w:pPr>
      <w:r w:rsidRPr="00972A57">
        <w:rPr>
          <w:rFonts w:ascii="Arial" w:eastAsia="Arial" w:hAnsi="Arial" w:cs="Arial"/>
          <w:b/>
          <w:bCs/>
          <w:color w:val="000000"/>
          <w:sz w:val="20"/>
          <w:szCs w:val="24"/>
          <w:lang w:eastAsia="en-AU"/>
        </w:rPr>
        <w:t>Additional information</w:t>
      </w:r>
    </w:p>
    <w:p w14:paraId="41A4CA05" w14:textId="77777777" w:rsidR="00BB06E7" w:rsidRDefault="00BB06E7" w:rsidP="001A1BF2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</w:p>
    <w:p w14:paraId="69E70B8A" w14:textId="77777777" w:rsidR="00BB06E7" w:rsidRPr="00BB06E7" w:rsidRDefault="00BB06E7" w:rsidP="00BB06E7">
      <w:pPr>
        <w:rPr>
          <w:rFonts w:ascii="Arial" w:eastAsia="Arial" w:hAnsi="Arial" w:cs="Arial"/>
          <w:b/>
          <w:bCs/>
          <w:color w:val="000000"/>
          <w:sz w:val="20"/>
          <w:szCs w:val="24"/>
          <w:lang w:val="en-GB" w:eastAsia="en-AU"/>
        </w:rPr>
      </w:pPr>
      <w:r w:rsidRPr="00BB06E7">
        <w:rPr>
          <w:rFonts w:ascii="Arial" w:eastAsia="Arial" w:hAnsi="Arial" w:cs="Arial"/>
          <w:b/>
          <w:bCs/>
          <w:color w:val="000000"/>
          <w:sz w:val="20"/>
          <w:szCs w:val="24"/>
          <w:lang w:val="en-GB" w:eastAsia="en-AU"/>
        </w:rPr>
        <w:t>2018 Partnership Projects PRC3 funding commencing 2019</w:t>
      </w:r>
    </w:p>
    <w:p w14:paraId="5FB29249" w14:textId="77777777" w:rsidR="006B7BB5" w:rsidRDefault="00BB06E7" w:rsidP="00BB06E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BB06E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Application Title: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The Country Heart Attack Prevention (CHAP) Project: A four step model of care and clinical pathway for the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translation of cardiac rehabilitation and secondary prevention guidelines into practice for rural and remote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patients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.</w:t>
      </w:r>
    </w:p>
    <w:p w14:paraId="60A2DC99" w14:textId="77777777" w:rsidR="00972A57" w:rsidRPr="00972A57" w:rsidRDefault="00972A57" w:rsidP="00972A57">
      <w:pPr>
        <w:rPr>
          <w:rFonts w:ascii="Arial" w:eastAsia="Arial" w:hAnsi="Arial" w:cs="Arial"/>
          <w:color w:val="000000"/>
          <w:sz w:val="20"/>
          <w:szCs w:val="24"/>
          <w:u w:val="single"/>
          <w:lang w:eastAsia="en-AU"/>
        </w:rPr>
      </w:pPr>
      <w:r w:rsidRPr="00972A5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Awarded</w:t>
      </w:r>
      <w:r w:rsidRPr="00972A5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: </w:t>
      </w:r>
      <w:r w:rsidRP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>$1,353,113.25  </w:t>
      </w:r>
    </w:p>
    <w:p w14:paraId="62F5D0DE" w14:textId="77777777" w:rsidR="00972A57" w:rsidRDefault="00BB06E7" w:rsidP="00BB06E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BB06E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Chief Investigators: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Professor Robyn Clark (Flinders University</w:t>
      </w:r>
      <w:r w:rsidR="00972A5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College of Nursing and Health Sciences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)</w:t>
      </w:r>
      <w:r w:rsidR="00972A5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with:</w:t>
      </w:r>
    </w:p>
    <w:p w14:paraId="0B5AB516" w14:textId="77777777" w:rsidR="00BB06E7" w:rsidRDefault="00BB06E7" w:rsidP="00BB06E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Professor Stephen Nicholls 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(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South Australian Health and Medical Research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Institute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),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Professor Alex Brown South Australian Health and Medical Research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Institute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),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Professor Derek Chew 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(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Flinders University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),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Professor John Beltrame 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(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The University of Adelaide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),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Professor Anthony Maeder 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(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Flinders University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),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Associate Professor Carol Maher 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(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University of South Australia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),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Associate Professor Vincent Versace 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(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Deakin University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), Dr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Jeroen Hendriks 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(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The University of Adelaide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), Dr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Philip Tideman 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(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Southern Adelaide Local Health Network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)</w:t>
      </w:r>
    </w:p>
    <w:p w14:paraId="31E1B7B4" w14:textId="77777777" w:rsidR="00BB06E7" w:rsidRDefault="00BB06E7" w:rsidP="00BB06E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BB06E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Project Partners: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SA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Health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Country Health S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A,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Country Primary Health Network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Heart Foundation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AstraZeneca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Novartis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Flinders Foundation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,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the Cardiac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Society of Australia &amp; New Zealand, Royal Australian College of General Practice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,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Australian Cardiac Rehabilitation Association and Exercise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Scientists Society of Australia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.</w:t>
      </w:r>
    </w:p>
    <w:p w14:paraId="1E3CCB08" w14:textId="77777777" w:rsidR="00BB06E7" w:rsidRDefault="00BB06E7" w:rsidP="00BB06E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</w:p>
    <w:p w14:paraId="1D45A9F4" w14:textId="77777777" w:rsidR="00972A57" w:rsidRPr="00972A57" w:rsidRDefault="00972A57" w:rsidP="00972A57">
      <w:pPr>
        <w:rPr>
          <w:rFonts w:ascii="Arial" w:eastAsia="Arial" w:hAnsi="Arial" w:cs="Arial"/>
          <w:b/>
          <w:bCs/>
          <w:color w:val="000000"/>
          <w:sz w:val="20"/>
          <w:szCs w:val="24"/>
          <w:lang w:val="en-GB" w:eastAsia="en-AU"/>
        </w:rPr>
      </w:pPr>
      <w:r w:rsidRPr="00972A57">
        <w:rPr>
          <w:rFonts w:ascii="Arial" w:eastAsia="Arial" w:hAnsi="Arial" w:cs="Arial"/>
          <w:b/>
          <w:bCs/>
          <w:color w:val="000000"/>
          <w:sz w:val="20"/>
          <w:szCs w:val="24"/>
          <w:lang w:val="en-GB" w:eastAsia="en-AU"/>
        </w:rPr>
        <w:t>2019 Investigator Grants funding commencing 2020</w:t>
      </w:r>
    </w:p>
    <w:p w14:paraId="1495CA63" w14:textId="77777777" w:rsidR="00972A57" w:rsidRPr="00972A57" w:rsidRDefault="00972A57" w:rsidP="00972A5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972A5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Application Title:</w:t>
      </w:r>
      <w:r w:rsidRPr="00972A5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Teach-Test-Link-Trace Model for the UNAIDS 90-90-90 Treatment Targets in Ethiopia:</w:t>
      </w:r>
    </w:p>
    <w:p w14:paraId="5181FC26" w14:textId="77777777" w:rsidR="00972A57" w:rsidRDefault="00972A57" w:rsidP="00972A5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972A5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Acceptability and Effectiveness study</w:t>
      </w:r>
    </w:p>
    <w:p w14:paraId="02B322E3" w14:textId="77777777" w:rsidR="00972A57" w:rsidRPr="00972A57" w:rsidRDefault="00972A57" w:rsidP="00972A57">
      <w:pPr>
        <w:rPr>
          <w:rFonts w:ascii="Arial" w:eastAsia="Arial" w:hAnsi="Arial" w:cs="Arial"/>
          <w:color w:val="000000"/>
          <w:sz w:val="20"/>
          <w:szCs w:val="24"/>
          <w:lang w:eastAsia="en-AU"/>
        </w:rPr>
      </w:pPr>
      <w:r w:rsidRPr="00972A5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 xml:space="preserve">Awarded: </w:t>
      </w:r>
      <w:r w:rsidRP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>$639,750.00  </w:t>
      </w:r>
    </w:p>
    <w:p w14:paraId="2D4E1337" w14:textId="2D90F2E0" w:rsidR="00BB06E7" w:rsidRDefault="00972A57" w:rsidP="00972A5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972A5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Applicant:</w:t>
      </w:r>
      <w:r w:rsidRPr="00972A5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</w:t>
      </w:r>
      <w:r w:rsidR="009552CB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D</w:t>
      </w:r>
      <w:r w:rsidRPr="00972A5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r Hailay Gesesew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(Flinders University College of Medicine and Public Health)</w:t>
      </w:r>
    </w:p>
    <w:p w14:paraId="446E2CB3" w14:textId="77777777" w:rsidR="00B408A9" w:rsidRDefault="00B408A9" w:rsidP="00972A5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</w:p>
    <w:p w14:paraId="2743FA07" w14:textId="77777777" w:rsidR="00972A57" w:rsidRDefault="00972A57" w:rsidP="00972A5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</w:p>
    <w:p w14:paraId="161055B1" w14:textId="77777777" w:rsidR="00B408A9" w:rsidRPr="00BB06E7" w:rsidRDefault="00B408A9" w:rsidP="00B408A9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BB06E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Application Title: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Modernisation of the Assessment of Swallowing Disorders to Achieve Better Diagnosis and</w:t>
      </w:r>
    </w:p>
    <w:p w14:paraId="0BB429EA" w14:textId="77777777" w:rsidR="00B408A9" w:rsidRDefault="00B408A9" w:rsidP="00B408A9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>Treatments for Dysphagia across all Ages</w:t>
      </w:r>
    </w:p>
    <w:p w14:paraId="19B8BBD8" w14:textId="77777777" w:rsidR="00B408A9" w:rsidRPr="00BB06E7" w:rsidRDefault="00B408A9" w:rsidP="00B408A9">
      <w:pPr>
        <w:rPr>
          <w:rFonts w:ascii="Arial" w:eastAsia="Arial" w:hAnsi="Arial" w:cs="Arial"/>
          <w:color w:val="000000"/>
          <w:sz w:val="20"/>
          <w:szCs w:val="24"/>
          <w:u w:val="single"/>
          <w:lang w:eastAsia="en-AU"/>
        </w:rPr>
      </w:pPr>
      <w:r w:rsidRPr="00972A5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Awarded</w:t>
      </w:r>
      <w:r w:rsidRPr="00972A5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: </w:t>
      </w:r>
      <w:r w:rsidRPr="00972A57">
        <w:rPr>
          <w:rFonts w:ascii="Arial" w:eastAsia="Arial" w:hAnsi="Arial" w:cs="Arial"/>
          <w:color w:val="000000"/>
          <w:sz w:val="20"/>
          <w:szCs w:val="24"/>
          <w:lang w:eastAsia="en-AU"/>
        </w:rPr>
        <w:t>$146,783.00</w:t>
      </w:r>
    </w:p>
    <w:p w14:paraId="5F0B0C08" w14:textId="5CED10D4" w:rsidR="00B408A9" w:rsidRDefault="00B408A9" w:rsidP="00B408A9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  <w:r w:rsidRPr="00BB06E7">
        <w:rPr>
          <w:rFonts w:ascii="Arial" w:eastAsia="Arial" w:hAnsi="Arial" w:cs="Arial"/>
          <w:color w:val="000000"/>
          <w:sz w:val="20"/>
          <w:szCs w:val="24"/>
          <w:u w:val="single"/>
          <w:lang w:val="en-GB" w:eastAsia="en-AU"/>
        </w:rPr>
        <w:t>Applicant:</w:t>
      </w:r>
      <w:r w:rsidRPr="00BB06E7"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Professor Taher Omari</w:t>
      </w:r>
      <w:r>
        <w:rPr>
          <w:rFonts w:ascii="Arial" w:eastAsia="Arial" w:hAnsi="Arial" w:cs="Arial"/>
          <w:color w:val="000000"/>
          <w:sz w:val="20"/>
          <w:szCs w:val="24"/>
          <w:lang w:val="en-GB" w:eastAsia="en-AU"/>
        </w:rPr>
        <w:t xml:space="preserve"> (Flinders University College of Medicine and Public Health)</w:t>
      </w:r>
    </w:p>
    <w:p w14:paraId="75DBAF3D" w14:textId="77777777" w:rsidR="00972A57" w:rsidRDefault="00972A57" w:rsidP="00972A57">
      <w:pPr>
        <w:rPr>
          <w:rFonts w:ascii="Arial" w:eastAsia="Arial" w:hAnsi="Arial" w:cs="Arial"/>
          <w:color w:val="000000"/>
          <w:sz w:val="20"/>
          <w:szCs w:val="24"/>
          <w:lang w:val="en-GB" w:eastAsia="en-AU"/>
        </w:rPr>
      </w:pPr>
    </w:p>
    <w:p w14:paraId="07DEA90E" w14:textId="77777777" w:rsidR="001A1BF2" w:rsidRPr="001B1548" w:rsidRDefault="001A1BF2" w:rsidP="00BB06E7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Media contact</w:t>
      </w:r>
    </w:p>
    <w:p w14:paraId="0408352A" w14:textId="77777777" w:rsidR="001A1BF2" w:rsidRPr="001B1548" w:rsidRDefault="001A1BF2" w:rsidP="001A1BF2">
      <w:pPr>
        <w:rPr>
          <w:rFonts w:ascii="Calibri" w:hAnsi="Calibri" w:cs="Calibri"/>
          <w:sz w:val="20"/>
        </w:rPr>
      </w:pPr>
      <w:r w:rsidRPr="001B1548">
        <w:rPr>
          <w:rFonts w:ascii="Calibri" w:hAnsi="Calibri" w:cs="Calibri"/>
          <w:sz w:val="20"/>
        </w:rPr>
        <w:t>Karen Ashford, Director of Media and Communications</w:t>
      </w:r>
    </w:p>
    <w:p w14:paraId="49EC2CC7" w14:textId="77777777" w:rsidR="001A1BF2" w:rsidRPr="001B1548" w:rsidRDefault="001A1BF2" w:rsidP="001A1BF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E: </w:t>
      </w:r>
      <w:hyperlink r:id="rId8" w:history="1">
        <w:r w:rsidRPr="008504B1">
          <w:rPr>
            <w:rStyle w:val="Hyperlink"/>
            <w:rFonts w:ascii="Calibri" w:hAnsi="Calibri" w:cs="Calibri"/>
            <w:sz w:val="20"/>
          </w:rPr>
          <w:t>karen.ashford@flinders.edu.au</w:t>
        </w:r>
      </w:hyperlink>
      <w:r>
        <w:rPr>
          <w:rFonts w:ascii="Calibri" w:hAnsi="Calibri" w:cs="Calibri"/>
          <w:sz w:val="20"/>
        </w:rPr>
        <w:t xml:space="preserve"> T: 08 8201 2092 M:</w:t>
      </w:r>
      <w:r w:rsidRPr="001B1548">
        <w:rPr>
          <w:rFonts w:ascii="Calibri" w:hAnsi="Calibri" w:cs="Calibri"/>
          <w:sz w:val="20"/>
        </w:rPr>
        <w:t xml:space="preserve"> 0427 398 713</w:t>
      </w:r>
    </w:p>
    <w:p w14:paraId="047EA1B1" w14:textId="77777777" w:rsidR="001A4AA0" w:rsidRPr="00E76C9C" w:rsidRDefault="001A4AA0" w:rsidP="00B4614F">
      <w:pPr>
        <w:spacing w:after="200" w:line="276" w:lineRule="auto"/>
        <w:rPr>
          <w:rFonts w:ascii="Arial" w:eastAsia="Arial" w:hAnsi="Arial" w:cs="Arial"/>
          <w:color w:val="000000"/>
          <w:sz w:val="20"/>
          <w:lang w:eastAsia="en-AU"/>
        </w:rPr>
      </w:pPr>
    </w:p>
    <w:sectPr w:rsidR="001A4AA0" w:rsidRPr="00E76C9C" w:rsidSect="001A4AA0">
      <w:footerReference w:type="default" r:id="rId9"/>
      <w:headerReference w:type="first" r:id="rId10"/>
      <w:footerReference w:type="first" r:id="rId11"/>
      <w:type w:val="continuous"/>
      <w:pgSz w:w="11906" w:h="16838"/>
      <w:pgMar w:top="1135" w:right="849" w:bottom="1440" w:left="85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AD60A" w14:textId="77777777" w:rsidR="00983122" w:rsidRDefault="00983122" w:rsidP="0059165A">
      <w:r>
        <w:separator/>
      </w:r>
    </w:p>
  </w:endnote>
  <w:endnote w:type="continuationSeparator" w:id="0">
    <w:p w14:paraId="4B8F2D68" w14:textId="77777777" w:rsidR="00983122" w:rsidRDefault="00983122" w:rsidP="0059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-B6SemiBold">
    <w:altName w:val="Cambria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AA3F" w14:textId="77777777" w:rsidR="00F77EC9" w:rsidRDefault="00E76C9C">
    <w:r>
      <w:rPr>
        <w:noProof/>
      </w:rPr>
      <w:drawing>
        <wp:anchor distT="0" distB="0" distL="114300" distR="114300" simplePos="0" relativeHeight="251672576" behindDoc="1" locked="0" layoutInCell="1" allowOverlap="1" wp14:anchorId="22863E35" wp14:editId="130D40C3">
          <wp:simplePos x="0" y="0"/>
          <wp:positionH relativeFrom="column">
            <wp:posOffset>-549910</wp:posOffset>
          </wp:positionH>
          <wp:positionV relativeFrom="paragraph">
            <wp:posOffset>123190</wp:posOffset>
          </wp:positionV>
          <wp:extent cx="7635875" cy="510540"/>
          <wp:effectExtent l="0" t="0" r="0" b="0"/>
          <wp:wrapNone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E796" w14:textId="77777777" w:rsidR="00F77EC9" w:rsidRDefault="00E76C9C" w:rsidP="001A4AA0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49644F1" wp14:editId="53DFA4B8">
          <wp:simplePos x="0" y="0"/>
          <wp:positionH relativeFrom="column">
            <wp:posOffset>-598805</wp:posOffset>
          </wp:positionH>
          <wp:positionV relativeFrom="paragraph">
            <wp:posOffset>145415</wp:posOffset>
          </wp:positionV>
          <wp:extent cx="7635875" cy="51054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1517" w14:textId="77777777" w:rsidR="00983122" w:rsidRDefault="00983122" w:rsidP="0059165A">
      <w:r>
        <w:separator/>
      </w:r>
    </w:p>
  </w:footnote>
  <w:footnote w:type="continuationSeparator" w:id="0">
    <w:p w14:paraId="66E4E20D" w14:textId="77777777" w:rsidR="00983122" w:rsidRDefault="00983122" w:rsidP="0059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46C98" w14:textId="77777777" w:rsidR="00F77EC9" w:rsidRDefault="00E76C9C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E7A3395" wp14:editId="3119C48E">
          <wp:simplePos x="0" y="0"/>
          <wp:positionH relativeFrom="column">
            <wp:posOffset>-548640</wp:posOffset>
          </wp:positionH>
          <wp:positionV relativeFrom="paragraph">
            <wp:posOffset>-450215</wp:posOffset>
          </wp:positionV>
          <wp:extent cx="7593330" cy="2148840"/>
          <wp:effectExtent l="0" t="0" r="0" b="0"/>
          <wp:wrapNone/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214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C9">
      <w:rPr>
        <w:noProof/>
        <w:lang w:eastAsia="en-AU"/>
      </w:rPr>
      <w:softHyphen/>
    </w:r>
  </w:p>
  <w:p w14:paraId="19C6EE5E" w14:textId="77777777" w:rsidR="00F77EC9" w:rsidRDefault="00F77EC9">
    <w:pPr>
      <w:pStyle w:val="Header"/>
    </w:pPr>
  </w:p>
  <w:p w14:paraId="7FB35C3E" w14:textId="77777777" w:rsidR="00F77EC9" w:rsidRDefault="00F77EC9">
    <w:pPr>
      <w:pStyle w:val="Header"/>
    </w:pPr>
  </w:p>
  <w:p w14:paraId="1EE6BD66" w14:textId="77777777" w:rsidR="00F77EC9" w:rsidRDefault="00F77EC9">
    <w:pPr>
      <w:pStyle w:val="Header"/>
    </w:pPr>
  </w:p>
  <w:p w14:paraId="14FCA3BC" w14:textId="77777777" w:rsidR="00F77EC9" w:rsidRDefault="00F77EC9">
    <w:pPr>
      <w:pStyle w:val="Header"/>
    </w:pPr>
  </w:p>
  <w:p w14:paraId="3B22272F" w14:textId="77777777" w:rsidR="00F77EC9" w:rsidRDefault="00F77EC9">
    <w:pPr>
      <w:pStyle w:val="Header"/>
    </w:pPr>
  </w:p>
  <w:p w14:paraId="2845FF48" w14:textId="77777777" w:rsidR="00F77EC9" w:rsidRDefault="00F77EC9">
    <w:pPr>
      <w:pStyle w:val="Header"/>
    </w:pPr>
  </w:p>
  <w:p w14:paraId="205F3264" w14:textId="77777777" w:rsidR="00F77EC9" w:rsidRDefault="00F77EC9">
    <w:pPr>
      <w:pStyle w:val="Header"/>
    </w:pPr>
  </w:p>
  <w:p w14:paraId="7F1CF9DF" w14:textId="77777777" w:rsidR="00F77EC9" w:rsidRDefault="00F77EC9">
    <w:pPr>
      <w:pStyle w:val="Header"/>
    </w:pPr>
  </w:p>
  <w:p w14:paraId="15AACE29" w14:textId="77777777" w:rsidR="00F77EC9" w:rsidRDefault="00F77EC9">
    <w:pPr>
      <w:pStyle w:val="Header"/>
    </w:pPr>
  </w:p>
  <w:p w14:paraId="54B3AEF8" w14:textId="77777777" w:rsidR="00F77EC9" w:rsidRDefault="00F77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A7"/>
    <w:rsid w:val="00020A70"/>
    <w:rsid w:val="0006347A"/>
    <w:rsid w:val="000E23CD"/>
    <w:rsid w:val="00194F18"/>
    <w:rsid w:val="001A1BF2"/>
    <w:rsid w:val="001A4AA0"/>
    <w:rsid w:val="0020438B"/>
    <w:rsid w:val="002571F3"/>
    <w:rsid w:val="0028426A"/>
    <w:rsid w:val="002C380B"/>
    <w:rsid w:val="0031342C"/>
    <w:rsid w:val="0034670B"/>
    <w:rsid w:val="00362F31"/>
    <w:rsid w:val="003830BF"/>
    <w:rsid w:val="003A7231"/>
    <w:rsid w:val="00426A74"/>
    <w:rsid w:val="0043240C"/>
    <w:rsid w:val="00442D70"/>
    <w:rsid w:val="004456DB"/>
    <w:rsid w:val="00446237"/>
    <w:rsid w:val="004B0C9A"/>
    <w:rsid w:val="00561327"/>
    <w:rsid w:val="005758FE"/>
    <w:rsid w:val="0059165A"/>
    <w:rsid w:val="005A2EDF"/>
    <w:rsid w:val="005C25E1"/>
    <w:rsid w:val="005D3168"/>
    <w:rsid w:val="005E56BE"/>
    <w:rsid w:val="006B7BB5"/>
    <w:rsid w:val="00701BB2"/>
    <w:rsid w:val="007766D5"/>
    <w:rsid w:val="00790599"/>
    <w:rsid w:val="007A6859"/>
    <w:rsid w:val="007B6D44"/>
    <w:rsid w:val="008465A2"/>
    <w:rsid w:val="0086375C"/>
    <w:rsid w:val="008664DB"/>
    <w:rsid w:val="008956F3"/>
    <w:rsid w:val="008B03D7"/>
    <w:rsid w:val="00937F37"/>
    <w:rsid w:val="009438AE"/>
    <w:rsid w:val="00954BD6"/>
    <w:rsid w:val="009552CB"/>
    <w:rsid w:val="00972A57"/>
    <w:rsid w:val="00983122"/>
    <w:rsid w:val="00A057B9"/>
    <w:rsid w:val="00A14D8C"/>
    <w:rsid w:val="00A51FAF"/>
    <w:rsid w:val="00A64E7B"/>
    <w:rsid w:val="00A86B10"/>
    <w:rsid w:val="00AD71B4"/>
    <w:rsid w:val="00B408A9"/>
    <w:rsid w:val="00B4614F"/>
    <w:rsid w:val="00BA7BB1"/>
    <w:rsid w:val="00BB06E7"/>
    <w:rsid w:val="00BE75E8"/>
    <w:rsid w:val="00CA74B3"/>
    <w:rsid w:val="00E50A64"/>
    <w:rsid w:val="00E76C9C"/>
    <w:rsid w:val="00E862BF"/>
    <w:rsid w:val="00ED187B"/>
    <w:rsid w:val="00F32464"/>
    <w:rsid w:val="00F41FB4"/>
    <w:rsid w:val="00F55B49"/>
    <w:rsid w:val="00F76EC2"/>
    <w:rsid w:val="00F773DD"/>
    <w:rsid w:val="00F77EC9"/>
    <w:rsid w:val="00FA02EB"/>
    <w:rsid w:val="00FA2162"/>
    <w:rsid w:val="00FD2FA7"/>
    <w:rsid w:val="00FD5F88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C221F"/>
  <w15:docId w15:val="{AE22D28E-AAE0-D345-BD75-FBEBA329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5F88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="Arial" w:hAnsi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="Arial" w:hAnsi="Arial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="Arial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="Arial" w:hAnsi="Arial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="Arial" w:hAnsi="Arial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42D7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BE75E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BE75E8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42D70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E75E8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E75E8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E75E8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E75E8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E75E8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="Arial" w:hAnsi="Arial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E75E8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="Arial" w:hAnsi="Arial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BE75E8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591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165A"/>
  </w:style>
  <w:style w:type="paragraph" w:styleId="Footer">
    <w:name w:val="footer"/>
    <w:basedOn w:val="Normal"/>
    <w:link w:val="FooterChar"/>
    <w:unhideWhenUsed/>
    <w:rsid w:val="00591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165A"/>
  </w:style>
  <w:style w:type="paragraph" w:styleId="BalloonText">
    <w:name w:val="Balloon Text"/>
    <w:basedOn w:val="Normal"/>
    <w:link w:val="BalloonTextChar"/>
    <w:uiPriority w:val="99"/>
    <w:semiHidden/>
    <w:unhideWhenUsed/>
    <w:rsid w:val="0059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6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D5F88"/>
  </w:style>
  <w:style w:type="paragraph" w:customStyle="1" w:styleId="Headline">
    <w:name w:val="Headline"/>
    <w:basedOn w:val="Normal"/>
    <w:rsid w:val="00FD5F88"/>
    <w:pPr>
      <w:widowControl w:val="0"/>
      <w:autoSpaceDE w:val="0"/>
      <w:autoSpaceDN w:val="0"/>
      <w:adjustRightInd w:val="0"/>
      <w:spacing w:line="520" w:lineRule="atLeast"/>
      <w:textAlignment w:val="center"/>
    </w:pPr>
    <w:rPr>
      <w:rFonts w:ascii="TheSans-B6SemiBold" w:hAnsi="TheSans-B6SemiBold"/>
      <w:b/>
      <w:color w:val="000000"/>
      <w:sz w:val="52"/>
      <w:szCs w:val="52"/>
      <w:lang w:val="en-US"/>
    </w:rPr>
  </w:style>
  <w:style w:type="character" w:styleId="Hyperlink">
    <w:name w:val="Hyperlink"/>
    <w:uiPriority w:val="99"/>
    <w:unhideWhenUsed/>
    <w:rsid w:val="001A1BF2"/>
    <w:rPr>
      <w:color w:val="0000FF"/>
      <w:u w:val="single"/>
    </w:rPr>
  </w:style>
  <w:style w:type="character" w:styleId="UnresolvedMention">
    <w:name w:val="Unresolved Mention"/>
    <w:uiPriority w:val="99"/>
    <w:rsid w:val="00FA0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ashford@flinders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hf0018/Library/Group%20Containers/UBF8T346G9.Office/User%20Content.localized/Templates.localized/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E7BA-01B3-5B45-93A6-224CFFB3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 template.dotx</Template>
  <TotalTime>99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Karen Ashford</cp:lastModifiedBy>
  <cp:revision>12</cp:revision>
  <cp:lastPrinted>2016-03-07T03:58:00Z</cp:lastPrinted>
  <dcterms:created xsi:type="dcterms:W3CDTF">2019-08-22T00:38:00Z</dcterms:created>
  <dcterms:modified xsi:type="dcterms:W3CDTF">2019-08-22T04:33:00Z</dcterms:modified>
</cp:coreProperties>
</file>